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B616F" w14:textId="77777777" w:rsidR="002A009F" w:rsidRDefault="002A009F" w:rsidP="002A009F">
      <w:pPr>
        <w:spacing w:after="0" w:line="240" w:lineRule="auto"/>
        <w:jc w:val="right"/>
        <w:rPr>
          <w:rFonts w:ascii="Verdana" w:hAnsi="Verdana"/>
          <w:b/>
        </w:rPr>
      </w:pPr>
      <w:r>
        <w:rPr>
          <w:rFonts w:ascii="Verdana" w:hAnsi="Verdana"/>
          <w:b/>
        </w:rPr>
        <w:t>Bijlage 3</w:t>
      </w:r>
    </w:p>
    <w:p w14:paraId="4AE5B7E4" w14:textId="77777777" w:rsidR="002A009F" w:rsidRDefault="002A009F" w:rsidP="002A009F">
      <w:pPr>
        <w:spacing w:after="0" w:line="240" w:lineRule="auto"/>
        <w:jc w:val="both"/>
        <w:rPr>
          <w:rFonts w:ascii="Verdana" w:hAnsi="Verdana"/>
        </w:rPr>
      </w:pPr>
    </w:p>
    <w:p w14:paraId="69CC7420" w14:textId="77777777" w:rsidR="002A009F" w:rsidRDefault="002A009F" w:rsidP="002A009F">
      <w:pPr>
        <w:spacing w:after="0" w:line="240" w:lineRule="auto"/>
        <w:jc w:val="both"/>
        <w:rPr>
          <w:rFonts w:ascii="Verdana" w:hAnsi="Verdana"/>
        </w:rPr>
      </w:pPr>
    </w:p>
    <w:p w14:paraId="638FE8B5" w14:textId="16B68F0F" w:rsidR="002A009F" w:rsidRPr="0085549A" w:rsidRDefault="002A009F" w:rsidP="002A009F">
      <w:pPr>
        <w:spacing w:after="0" w:line="240" w:lineRule="auto"/>
        <w:jc w:val="both"/>
        <w:rPr>
          <w:rFonts w:ascii="Verdana" w:hAnsi="Verdana"/>
          <w:sz w:val="28"/>
          <w:szCs w:val="28"/>
        </w:rPr>
      </w:pPr>
      <w:r w:rsidRPr="0085549A">
        <w:rPr>
          <w:rFonts w:ascii="Verdana" w:hAnsi="Verdana"/>
          <w:sz w:val="28"/>
          <w:szCs w:val="28"/>
        </w:rPr>
        <w:t xml:space="preserve">Vergadering ALV </w:t>
      </w:r>
      <w:r>
        <w:rPr>
          <w:rFonts w:ascii="Verdana" w:hAnsi="Verdana"/>
          <w:sz w:val="28"/>
          <w:szCs w:val="28"/>
        </w:rPr>
        <w:t>21 november 2020</w:t>
      </w:r>
    </w:p>
    <w:p w14:paraId="22DF55FA" w14:textId="43F2291D" w:rsidR="002A009F" w:rsidRDefault="002A009F" w:rsidP="002A009F">
      <w:pPr>
        <w:spacing w:after="0" w:line="240" w:lineRule="auto"/>
        <w:jc w:val="both"/>
        <w:rPr>
          <w:rFonts w:ascii="Verdana" w:hAnsi="Verdana"/>
          <w:sz w:val="28"/>
          <w:szCs w:val="28"/>
        </w:rPr>
      </w:pPr>
      <w:r w:rsidRPr="0085549A">
        <w:rPr>
          <w:rFonts w:ascii="Verdana" w:hAnsi="Verdana"/>
          <w:sz w:val="28"/>
          <w:szCs w:val="28"/>
        </w:rPr>
        <w:t xml:space="preserve">Agendapunt </w:t>
      </w:r>
      <w:r>
        <w:rPr>
          <w:rFonts w:ascii="Verdana" w:hAnsi="Verdana"/>
          <w:sz w:val="28"/>
          <w:szCs w:val="28"/>
        </w:rPr>
        <w:t>7</w:t>
      </w:r>
      <w:r w:rsidRPr="0085549A">
        <w:rPr>
          <w:rFonts w:ascii="Verdana" w:hAnsi="Verdana"/>
          <w:sz w:val="28"/>
          <w:szCs w:val="28"/>
        </w:rPr>
        <w:t xml:space="preserve">: </w:t>
      </w:r>
      <w:r w:rsidR="000B0A06">
        <w:rPr>
          <w:rFonts w:ascii="Verdana" w:hAnsi="Verdana"/>
          <w:sz w:val="28"/>
          <w:szCs w:val="28"/>
        </w:rPr>
        <w:t>Sonderen draagvlak</w:t>
      </w:r>
      <w:r>
        <w:rPr>
          <w:rFonts w:ascii="Verdana" w:hAnsi="Verdana"/>
          <w:sz w:val="28"/>
          <w:szCs w:val="28"/>
        </w:rPr>
        <w:t xml:space="preserve"> naamswijziging</w:t>
      </w:r>
    </w:p>
    <w:p w14:paraId="6CF212B6" w14:textId="77777777" w:rsidR="002A009F" w:rsidRDefault="002A009F" w:rsidP="002A009F">
      <w:pPr>
        <w:spacing w:after="0" w:line="240" w:lineRule="auto"/>
        <w:jc w:val="both"/>
        <w:rPr>
          <w:rFonts w:ascii="Verdana" w:hAnsi="Verdana"/>
        </w:rPr>
      </w:pPr>
    </w:p>
    <w:p w14:paraId="715D61E6" w14:textId="51E18E2B" w:rsidR="002A009F" w:rsidRDefault="002A009F" w:rsidP="002A009F">
      <w:pPr>
        <w:pStyle w:val="Lijstalinea"/>
        <w:spacing w:after="0" w:line="240" w:lineRule="auto"/>
        <w:ind w:left="0"/>
        <w:rPr>
          <w:rFonts w:ascii="Verdana" w:hAnsi="Verdana"/>
          <w:sz w:val="24"/>
          <w:szCs w:val="24"/>
        </w:rPr>
      </w:pPr>
      <w:r>
        <w:rPr>
          <w:rFonts w:ascii="Verdana" w:hAnsi="Verdana"/>
          <w:sz w:val="24"/>
          <w:szCs w:val="24"/>
        </w:rPr>
        <w:t xml:space="preserve">In de vorige ALV van </w:t>
      </w:r>
      <w:r w:rsidR="000B0A06">
        <w:rPr>
          <w:rFonts w:ascii="Verdana" w:hAnsi="Verdana"/>
          <w:sz w:val="24"/>
          <w:szCs w:val="24"/>
        </w:rPr>
        <w:t>1</w:t>
      </w:r>
      <w:r>
        <w:rPr>
          <w:rFonts w:ascii="Verdana" w:hAnsi="Verdana"/>
          <w:sz w:val="24"/>
          <w:szCs w:val="24"/>
        </w:rPr>
        <w:t xml:space="preserve"> juni 20</w:t>
      </w:r>
      <w:r w:rsidR="000B0A06">
        <w:rPr>
          <w:rFonts w:ascii="Verdana" w:hAnsi="Verdana"/>
          <w:sz w:val="24"/>
          <w:szCs w:val="24"/>
        </w:rPr>
        <w:t>19</w:t>
      </w:r>
      <w:r>
        <w:rPr>
          <w:rFonts w:ascii="Verdana" w:hAnsi="Verdana"/>
          <w:sz w:val="24"/>
          <w:szCs w:val="24"/>
        </w:rPr>
        <w:t>, is de afspraak gemaakt om de roepnaam van de Vereniging te wijzigen in ADCA/Ataxie Vereniging Nederland. Op basis hiervan is ook het logo aangepast, zoals boven aan de brief.</w:t>
      </w:r>
    </w:p>
    <w:p w14:paraId="1DA41CA4" w14:textId="22148790" w:rsidR="002A009F" w:rsidRDefault="002A009F" w:rsidP="002A009F">
      <w:pPr>
        <w:pStyle w:val="Lijstalinea"/>
        <w:spacing w:after="0" w:line="240" w:lineRule="auto"/>
        <w:ind w:left="0"/>
        <w:rPr>
          <w:rFonts w:ascii="Verdana" w:hAnsi="Verdana"/>
          <w:sz w:val="24"/>
          <w:szCs w:val="24"/>
        </w:rPr>
      </w:pPr>
      <w:r>
        <w:rPr>
          <w:rFonts w:ascii="Verdana" w:hAnsi="Verdana"/>
          <w:sz w:val="24"/>
          <w:szCs w:val="24"/>
        </w:rPr>
        <w:t>Daarnaast waren er nog twee te onderzoeken punten, te weten:</w:t>
      </w:r>
    </w:p>
    <w:p w14:paraId="343C7D3B" w14:textId="644B7BBB" w:rsidR="002A009F" w:rsidRDefault="002A009F" w:rsidP="002A009F">
      <w:pPr>
        <w:pStyle w:val="Lijstalinea"/>
        <w:numPr>
          <w:ilvl w:val="0"/>
          <w:numId w:val="1"/>
        </w:numPr>
        <w:spacing w:after="0" w:line="240" w:lineRule="auto"/>
        <w:rPr>
          <w:rFonts w:ascii="Verdana" w:hAnsi="Verdana"/>
          <w:sz w:val="24"/>
          <w:szCs w:val="24"/>
        </w:rPr>
      </w:pPr>
      <w:r>
        <w:rPr>
          <w:rFonts w:ascii="Verdana" w:hAnsi="Verdana"/>
          <w:sz w:val="24"/>
          <w:szCs w:val="24"/>
        </w:rPr>
        <w:t xml:space="preserve">Onderzoeken of een </w:t>
      </w:r>
      <w:r w:rsidR="009307D2">
        <w:rPr>
          <w:rFonts w:ascii="Verdana" w:hAnsi="Verdana"/>
          <w:sz w:val="24"/>
          <w:szCs w:val="24"/>
        </w:rPr>
        <w:t>statutenwijziging</w:t>
      </w:r>
      <w:r>
        <w:rPr>
          <w:rFonts w:ascii="Verdana" w:hAnsi="Verdana"/>
          <w:sz w:val="24"/>
          <w:szCs w:val="24"/>
        </w:rPr>
        <w:t xml:space="preserve"> de </w:t>
      </w:r>
      <w:r w:rsidR="009307D2">
        <w:rPr>
          <w:rFonts w:ascii="Verdana" w:hAnsi="Verdana"/>
          <w:sz w:val="24"/>
          <w:szCs w:val="24"/>
        </w:rPr>
        <w:t>ANBI-status</w:t>
      </w:r>
      <w:r>
        <w:rPr>
          <w:rFonts w:ascii="Verdana" w:hAnsi="Verdana"/>
          <w:sz w:val="24"/>
          <w:szCs w:val="24"/>
        </w:rPr>
        <w:t xml:space="preserve"> dan wel de subsidie van VWS in gevaar brengt. Als dat niet zo is, de naam statutair te wijzigen in Ataxie Vereniging Nederland</w:t>
      </w:r>
    </w:p>
    <w:p w14:paraId="5E8213E9" w14:textId="4CAB0000" w:rsidR="002B2403" w:rsidRDefault="002B2403" w:rsidP="002B2403">
      <w:pPr>
        <w:pStyle w:val="Lijstalinea"/>
        <w:spacing w:after="0" w:line="240" w:lineRule="auto"/>
        <w:rPr>
          <w:rFonts w:ascii="Verdana" w:hAnsi="Verdana"/>
          <w:sz w:val="24"/>
          <w:szCs w:val="24"/>
        </w:rPr>
      </w:pPr>
      <w:r>
        <w:rPr>
          <w:rFonts w:ascii="Verdana" w:hAnsi="Verdana"/>
          <w:sz w:val="24"/>
          <w:szCs w:val="24"/>
        </w:rPr>
        <w:t xml:space="preserve">De naamswijziging in de statuten betreft een voortzetting van de vroegere rechtspersoon. Daarmee blijven alle voorgaande rechten en plichten </w:t>
      </w:r>
      <w:r w:rsidR="009307D2">
        <w:rPr>
          <w:rFonts w:ascii="Verdana" w:hAnsi="Verdana"/>
          <w:sz w:val="24"/>
          <w:szCs w:val="24"/>
        </w:rPr>
        <w:t>intact</w:t>
      </w:r>
      <w:r>
        <w:rPr>
          <w:rFonts w:ascii="Verdana" w:hAnsi="Verdana"/>
          <w:sz w:val="24"/>
          <w:szCs w:val="24"/>
        </w:rPr>
        <w:t>.</w:t>
      </w:r>
    </w:p>
    <w:p w14:paraId="4C13A36E" w14:textId="61603493" w:rsidR="002B2403" w:rsidRDefault="002B2403" w:rsidP="002B2403">
      <w:pPr>
        <w:pStyle w:val="Lijstalinea"/>
        <w:spacing w:after="0" w:line="240" w:lineRule="auto"/>
        <w:rPr>
          <w:rFonts w:ascii="Verdana" w:hAnsi="Verdana"/>
          <w:sz w:val="24"/>
          <w:szCs w:val="24"/>
        </w:rPr>
      </w:pPr>
      <w:r>
        <w:rPr>
          <w:rFonts w:ascii="Verdana" w:hAnsi="Verdana"/>
          <w:sz w:val="24"/>
          <w:szCs w:val="24"/>
        </w:rPr>
        <w:t xml:space="preserve">Via de notaris waarbij we de statutenwijziging laten doorvoeren, laten we tegelijk een en ander regelen naar de </w:t>
      </w:r>
      <w:r w:rsidR="009307D2">
        <w:rPr>
          <w:rFonts w:ascii="Verdana" w:hAnsi="Verdana"/>
          <w:sz w:val="24"/>
          <w:szCs w:val="24"/>
        </w:rPr>
        <w:t>ANBI-status</w:t>
      </w:r>
      <w:r>
        <w:rPr>
          <w:rFonts w:ascii="Verdana" w:hAnsi="Verdana"/>
          <w:sz w:val="24"/>
          <w:szCs w:val="24"/>
        </w:rPr>
        <w:t>.</w:t>
      </w:r>
    </w:p>
    <w:p w14:paraId="3FCD7C94" w14:textId="11874E27" w:rsidR="002A009F" w:rsidRPr="002B2403" w:rsidRDefault="002A009F" w:rsidP="002B2403">
      <w:pPr>
        <w:pStyle w:val="Lijstalinea"/>
        <w:numPr>
          <w:ilvl w:val="0"/>
          <w:numId w:val="1"/>
        </w:numPr>
        <w:spacing w:after="0" w:line="240" w:lineRule="auto"/>
        <w:rPr>
          <w:rFonts w:ascii="Verdana" w:hAnsi="Verdana"/>
          <w:sz w:val="24"/>
          <w:szCs w:val="24"/>
        </w:rPr>
      </w:pPr>
      <w:r>
        <w:rPr>
          <w:rFonts w:ascii="Verdana" w:hAnsi="Verdana"/>
          <w:sz w:val="24"/>
          <w:szCs w:val="24"/>
        </w:rPr>
        <w:t>Duidelijk te maken welke vormen van cerebellaire ataxie vallen onder de Ataxie Vereniging.</w:t>
      </w:r>
      <w:r w:rsidR="002B2403">
        <w:rPr>
          <w:rFonts w:ascii="Verdana" w:hAnsi="Verdana"/>
          <w:sz w:val="24"/>
          <w:szCs w:val="24"/>
        </w:rPr>
        <w:t xml:space="preserve"> </w:t>
      </w:r>
      <w:r w:rsidRPr="002B2403">
        <w:rPr>
          <w:rFonts w:ascii="Verdana" w:hAnsi="Verdana"/>
          <w:sz w:val="24"/>
          <w:szCs w:val="24"/>
        </w:rPr>
        <w:t xml:space="preserve">In bijlage </w:t>
      </w:r>
      <w:r w:rsidR="000B0A06">
        <w:rPr>
          <w:rFonts w:ascii="Verdana" w:hAnsi="Verdana"/>
          <w:sz w:val="24"/>
          <w:szCs w:val="24"/>
        </w:rPr>
        <w:t>5</w:t>
      </w:r>
      <w:r w:rsidRPr="002B2403">
        <w:rPr>
          <w:rFonts w:ascii="Verdana" w:hAnsi="Verdana"/>
          <w:sz w:val="24"/>
          <w:szCs w:val="24"/>
        </w:rPr>
        <w:t xml:space="preserve"> vinden jullie een voorstel waarin wordt beschreven welke vormen van ataxie behoren tot de doelgroep van de Vereniging.</w:t>
      </w:r>
    </w:p>
    <w:p w14:paraId="0C841B0A" w14:textId="77777777" w:rsidR="000B0A06" w:rsidRDefault="000B0A06">
      <w:pPr>
        <w:rPr>
          <w:rFonts w:ascii="Verdana" w:hAnsi="Verdana"/>
          <w:sz w:val="24"/>
          <w:szCs w:val="24"/>
        </w:rPr>
      </w:pPr>
    </w:p>
    <w:p w14:paraId="1D1FEE69" w14:textId="33DF4EFC" w:rsidR="000B0A06" w:rsidRDefault="002B2403">
      <w:pPr>
        <w:rPr>
          <w:rFonts w:ascii="Verdana" w:hAnsi="Verdana"/>
          <w:sz w:val="24"/>
          <w:szCs w:val="24"/>
        </w:rPr>
      </w:pPr>
      <w:r w:rsidRPr="002B2403">
        <w:rPr>
          <w:rFonts w:ascii="Verdana" w:hAnsi="Verdana"/>
          <w:sz w:val="24"/>
          <w:szCs w:val="24"/>
        </w:rPr>
        <w:t>Hiermee k</w:t>
      </w:r>
      <w:r w:rsidR="000B0A06">
        <w:rPr>
          <w:rFonts w:ascii="Verdana" w:hAnsi="Verdana"/>
          <w:sz w:val="24"/>
          <w:szCs w:val="24"/>
        </w:rPr>
        <w:t>an</w:t>
      </w:r>
      <w:r w:rsidRPr="002B2403">
        <w:rPr>
          <w:rFonts w:ascii="Verdana" w:hAnsi="Verdana"/>
          <w:sz w:val="24"/>
          <w:szCs w:val="24"/>
        </w:rPr>
        <w:t xml:space="preserve"> opnieuw de naamswijziging van de Vereniging aan de orde</w:t>
      </w:r>
      <w:r w:rsidR="000B0A06">
        <w:rPr>
          <w:rFonts w:ascii="Verdana" w:hAnsi="Verdana"/>
          <w:sz w:val="24"/>
          <w:szCs w:val="24"/>
        </w:rPr>
        <w:t xml:space="preserve"> komen</w:t>
      </w:r>
      <w:r w:rsidRPr="002B2403">
        <w:rPr>
          <w:rFonts w:ascii="Verdana" w:hAnsi="Verdana"/>
          <w:sz w:val="24"/>
          <w:szCs w:val="24"/>
        </w:rPr>
        <w:t>.</w:t>
      </w:r>
      <w:r>
        <w:rPr>
          <w:rFonts w:ascii="Verdana" w:hAnsi="Verdana"/>
          <w:sz w:val="24"/>
          <w:szCs w:val="24"/>
        </w:rPr>
        <w:t xml:space="preserve"> </w:t>
      </w:r>
      <w:r w:rsidR="000B0A06">
        <w:rPr>
          <w:rFonts w:ascii="Verdana" w:hAnsi="Verdana"/>
          <w:sz w:val="24"/>
          <w:szCs w:val="24"/>
        </w:rPr>
        <w:t>Omdat de Coronatijd het ons niet mogelijk maakt om de leden voldoende in de gelegenheid te stellen op de voorgestelde naamswijziging te reageren, is besloten in deze vergadering niet verder te gaan dat te sonderen naar het draagvlak hiervoor onder de leden. De officiële naamswijziging komt in de eerstkomende ALV aan de orde waarin er geen beperking meer is voor de deelname.</w:t>
      </w:r>
    </w:p>
    <w:p w14:paraId="12A65FDD" w14:textId="1120D229" w:rsidR="009307D2" w:rsidRDefault="009307D2" w:rsidP="009307D2">
      <w:pPr>
        <w:spacing w:after="0" w:line="240" w:lineRule="auto"/>
        <w:rPr>
          <w:rFonts w:ascii="Verdana" w:hAnsi="Verdana"/>
          <w:sz w:val="24"/>
          <w:szCs w:val="24"/>
        </w:rPr>
      </w:pPr>
      <w:r>
        <w:rPr>
          <w:rFonts w:ascii="Verdana" w:hAnsi="Verdana"/>
          <w:sz w:val="24"/>
          <w:szCs w:val="24"/>
        </w:rPr>
        <w:t>Om die reden stelt het bestuur het volgende voor:</w:t>
      </w:r>
    </w:p>
    <w:p w14:paraId="332B175B" w14:textId="4604E338" w:rsidR="009307D2" w:rsidRDefault="009307D2" w:rsidP="009307D2">
      <w:pPr>
        <w:pStyle w:val="Lijstalinea"/>
        <w:numPr>
          <w:ilvl w:val="0"/>
          <w:numId w:val="2"/>
        </w:numPr>
        <w:spacing w:after="0" w:line="240" w:lineRule="auto"/>
        <w:rPr>
          <w:rFonts w:ascii="Verdana" w:hAnsi="Verdana"/>
          <w:sz w:val="24"/>
          <w:szCs w:val="24"/>
        </w:rPr>
      </w:pPr>
      <w:r>
        <w:rPr>
          <w:rFonts w:ascii="Verdana" w:hAnsi="Verdana"/>
          <w:sz w:val="24"/>
          <w:szCs w:val="24"/>
        </w:rPr>
        <w:t>In de ALV wordt ges</w:t>
      </w:r>
      <w:r w:rsidR="000B0A06">
        <w:rPr>
          <w:rFonts w:ascii="Verdana" w:hAnsi="Verdana"/>
          <w:sz w:val="24"/>
          <w:szCs w:val="24"/>
        </w:rPr>
        <w:t>ondeerd naar het draagvlak voor</w:t>
      </w:r>
      <w:r>
        <w:rPr>
          <w:rFonts w:ascii="Verdana" w:hAnsi="Verdana"/>
          <w:sz w:val="24"/>
          <w:szCs w:val="24"/>
        </w:rPr>
        <w:t xml:space="preserve"> de voorgestelde naamswijziging.</w:t>
      </w:r>
    </w:p>
    <w:p w14:paraId="21B9ED7C" w14:textId="4ED2706B" w:rsidR="009307D2" w:rsidRDefault="000B0A06" w:rsidP="009307D2">
      <w:pPr>
        <w:pStyle w:val="Lijstalinea"/>
        <w:numPr>
          <w:ilvl w:val="0"/>
          <w:numId w:val="2"/>
        </w:numPr>
        <w:spacing w:after="0" w:line="240" w:lineRule="auto"/>
        <w:rPr>
          <w:rFonts w:ascii="Verdana" w:hAnsi="Verdana"/>
          <w:sz w:val="24"/>
          <w:szCs w:val="24"/>
        </w:rPr>
      </w:pPr>
      <w:r>
        <w:rPr>
          <w:rFonts w:ascii="Verdana" w:hAnsi="Verdana"/>
          <w:sz w:val="24"/>
          <w:szCs w:val="24"/>
        </w:rPr>
        <w:t xml:space="preserve">Leden kunnen ook schriftelijk hun stem uitbrengen via </w:t>
      </w:r>
      <w:hyperlink r:id="rId7" w:history="1">
        <w:r w:rsidRPr="00340FE1">
          <w:rPr>
            <w:rStyle w:val="Hyperlink"/>
            <w:rFonts w:ascii="Verdana" w:hAnsi="Verdana"/>
            <w:sz w:val="24"/>
            <w:szCs w:val="24"/>
          </w:rPr>
          <w:t>info@ataxie.nl</w:t>
        </w:r>
      </w:hyperlink>
      <w:r>
        <w:rPr>
          <w:rFonts w:ascii="Verdana" w:hAnsi="Verdana"/>
          <w:sz w:val="24"/>
          <w:szCs w:val="24"/>
        </w:rPr>
        <w:t xml:space="preserve"> Deze stemmen zullen worden meegeteld om het draagvlak in beeld te brengen.</w:t>
      </w:r>
    </w:p>
    <w:p w14:paraId="60B789C8" w14:textId="1FB87B13" w:rsidR="009307D2" w:rsidRDefault="000B0A06" w:rsidP="009307D2">
      <w:pPr>
        <w:pStyle w:val="Lijstalinea"/>
        <w:numPr>
          <w:ilvl w:val="0"/>
          <w:numId w:val="2"/>
        </w:numPr>
        <w:spacing w:after="0" w:line="240" w:lineRule="auto"/>
        <w:rPr>
          <w:rFonts w:ascii="Verdana" w:hAnsi="Verdana"/>
          <w:sz w:val="24"/>
          <w:szCs w:val="24"/>
        </w:rPr>
      </w:pPr>
      <w:r>
        <w:rPr>
          <w:rFonts w:ascii="Verdana" w:hAnsi="Verdana"/>
          <w:sz w:val="24"/>
          <w:szCs w:val="24"/>
        </w:rPr>
        <w:t xml:space="preserve">In de eerstvolgende normale ALV zal de stemming voor de naamswijziging opnieuw plaatsvinden. Verwacht mag worden dat het gewenste quorum voor een </w:t>
      </w:r>
      <w:r w:rsidR="00C31C22">
        <w:rPr>
          <w:rFonts w:ascii="Verdana" w:hAnsi="Verdana"/>
          <w:sz w:val="24"/>
          <w:szCs w:val="24"/>
        </w:rPr>
        <w:t>statutenwijziging</w:t>
      </w:r>
      <w:r>
        <w:rPr>
          <w:rFonts w:ascii="Verdana" w:hAnsi="Verdana"/>
          <w:sz w:val="24"/>
          <w:szCs w:val="24"/>
        </w:rPr>
        <w:t xml:space="preserve"> niet wordt gehaald. (</w:t>
      </w:r>
      <w:r w:rsidR="00C31C22">
        <w:rPr>
          <w:rFonts w:ascii="Verdana" w:hAnsi="Verdana"/>
          <w:sz w:val="24"/>
          <w:szCs w:val="24"/>
        </w:rPr>
        <w:t>Dit</w:t>
      </w:r>
      <w:r>
        <w:rPr>
          <w:rFonts w:ascii="Verdana" w:hAnsi="Verdana"/>
          <w:sz w:val="24"/>
          <w:szCs w:val="24"/>
        </w:rPr>
        <w:t xml:space="preserve"> quorum is de aanwezigheid van 2/3 van alle leden</w:t>
      </w:r>
      <w:r w:rsidR="00C31C22">
        <w:rPr>
          <w:rFonts w:ascii="Verdana" w:hAnsi="Verdana"/>
          <w:sz w:val="24"/>
          <w:szCs w:val="24"/>
        </w:rPr>
        <w:t>.</w:t>
      </w:r>
      <w:r>
        <w:rPr>
          <w:rFonts w:ascii="Verdana" w:hAnsi="Verdana"/>
          <w:sz w:val="24"/>
          <w:szCs w:val="24"/>
        </w:rPr>
        <w:t>)</w:t>
      </w:r>
    </w:p>
    <w:p w14:paraId="7FB4CF70" w14:textId="05200994" w:rsidR="009307D2" w:rsidRDefault="009307D2" w:rsidP="009307D2">
      <w:pPr>
        <w:pStyle w:val="Lijstalinea"/>
        <w:numPr>
          <w:ilvl w:val="0"/>
          <w:numId w:val="2"/>
        </w:numPr>
        <w:spacing w:after="0" w:line="240" w:lineRule="auto"/>
        <w:rPr>
          <w:rFonts w:ascii="Verdana" w:hAnsi="Verdana"/>
          <w:sz w:val="24"/>
          <w:szCs w:val="24"/>
        </w:rPr>
      </w:pPr>
      <w:r>
        <w:rPr>
          <w:rFonts w:ascii="Verdana" w:hAnsi="Verdana"/>
          <w:sz w:val="24"/>
          <w:szCs w:val="24"/>
        </w:rPr>
        <w:lastRenderedPageBreak/>
        <w:t>Wanneer 2/3 van de aanwezigen voor de naamswijziging stemt, wordt een volgende ALV uitgeschreven, waarin het quorum van 2/3 aanwezige</w:t>
      </w:r>
      <w:r w:rsidR="00C31C22">
        <w:rPr>
          <w:rFonts w:ascii="Verdana" w:hAnsi="Verdana"/>
          <w:sz w:val="24"/>
          <w:szCs w:val="24"/>
        </w:rPr>
        <w:t xml:space="preserve"> lede</w:t>
      </w:r>
      <w:r>
        <w:rPr>
          <w:rFonts w:ascii="Verdana" w:hAnsi="Verdana"/>
          <w:sz w:val="24"/>
          <w:szCs w:val="24"/>
        </w:rPr>
        <w:t>n niet geldt en de vergadering opnieuw kan stemmen over het voorstel voor naamswijziging.</w:t>
      </w:r>
    </w:p>
    <w:p w14:paraId="45F8AEAC" w14:textId="03AA9ACC" w:rsidR="009307D2" w:rsidRDefault="009307D2" w:rsidP="009307D2">
      <w:pPr>
        <w:spacing w:after="0" w:line="240" w:lineRule="auto"/>
        <w:rPr>
          <w:rFonts w:ascii="Verdana" w:hAnsi="Verdana"/>
          <w:sz w:val="24"/>
          <w:szCs w:val="24"/>
        </w:rPr>
      </w:pPr>
    </w:p>
    <w:p w14:paraId="430148D2" w14:textId="2353696C" w:rsidR="009307D2" w:rsidRDefault="009307D2" w:rsidP="009307D2">
      <w:pPr>
        <w:spacing w:after="0" w:line="240" w:lineRule="auto"/>
        <w:rPr>
          <w:rFonts w:ascii="Verdana" w:hAnsi="Verdana"/>
          <w:sz w:val="24"/>
          <w:szCs w:val="24"/>
        </w:rPr>
      </w:pPr>
    </w:p>
    <w:p w14:paraId="52001280" w14:textId="4BA5AC7C" w:rsidR="009307D2" w:rsidRDefault="009307D2" w:rsidP="009307D2">
      <w:pPr>
        <w:spacing w:after="0" w:line="240" w:lineRule="auto"/>
        <w:rPr>
          <w:rFonts w:ascii="Verdana" w:hAnsi="Verdana"/>
          <w:sz w:val="24"/>
          <w:szCs w:val="24"/>
        </w:rPr>
      </w:pPr>
      <w:r>
        <w:rPr>
          <w:rFonts w:ascii="Verdana" w:hAnsi="Verdana"/>
          <w:sz w:val="24"/>
          <w:szCs w:val="24"/>
        </w:rPr>
        <w:t>Namens het bestuur,</w:t>
      </w:r>
    </w:p>
    <w:p w14:paraId="2DD6F860" w14:textId="03761332" w:rsidR="009307D2" w:rsidRDefault="009307D2" w:rsidP="009307D2">
      <w:pPr>
        <w:spacing w:after="0" w:line="240" w:lineRule="auto"/>
        <w:rPr>
          <w:rFonts w:ascii="Verdana" w:hAnsi="Verdana"/>
          <w:sz w:val="24"/>
          <w:szCs w:val="24"/>
        </w:rPr>
      </w:pPr>
      <w:r>
        <w:rPr>
          <w:rFonts w:ascii="Verdana" w:hAnsi="Verdana"/>
          <w:sz w:val="24"/>
          <w:szCs w:val="24"/>
        </w:rPr>
        <w:t>Gerard Kulker</w:t>
      </w:r>
    </w:p>
    <w:p w14:paraId="63CB24C7" w14:textId="4FF2AD5F" w:rsidR="009307D2" w:rsidRPr="009307D2" w:rsidRDefault="009307D2" w:rsidP="009307D2">
      <w:pPr>
        <w:spacing w:after="0" w:line="240" w:lineRule="auto"/>
        <w:rPr>
          <w:rFonts w:ascii="Verdana" w:hAnsi="Verdana"/>
          <w:sz w:val="24"/>
          <w:szCs w:val="24"/>
        </w:rPr>
      </w:pPr>
      <w:r>
        <w:rPr>
          <w:rFonts w:ascii="Verdana" w:hAnsi="Verdana"/>
          <w:sz w:val="24"/>
          <w:szCs w:val="24"/>
        </w:rPr>
        <w:t>Voorzitter</w:t>
      </w:r>
    </w:p>
    <w:sectPr w:rsidR="009307D2" w:rsidRPr="009307D2" w:rsidSect="00DF0FBA">
      <w:headerReference w:type="default" r:id="rId8"/>
      <w:pgSz w:w="11906" w:h="16838"/>
      <w:pgMar w:top="1417" w:right="1417" w:bottom="1417" w:left="1417" w:header="238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41D8D" w14:textId="77777777" w:rsidR="000475C0" w:rsidRDefault="000475C0" w:rsidP="00B25C8E">
      <w:pPr>
        <w:spacing w:after="0" w:line="240" w:lineRule="auto"/>
      </w:pPr>
      <w:r>
        <w:separator/>
      </w:r>
    </w:p>
  </w:endnote>
  <w:endnote w:type="continuationSeparator" w:id="0">
    <w:p w14:paraId="13B750CA" w14:textId="77777777" w:rsidR="000475C0" w:rsidRDefault="000475C0" w:rsidP="00B2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25FAE" w14:textId="77777777" w:rsidR="000475C0" w:rsidRDefault="000475C0" w:rsidP="00B25C8E">
      <w:pPr>
        <w:spacing w:after="0" w:line="240" w:lineRule="auto"/>
      </w:pPr>
      <w:r>
        <w:separator/>
      </w:r>
    </w:p>
  </w:footnote>
  <w:footnote w:type="continuationSeparator" w:id="0">
    <w:p w14:paraId="7C77EB7C" w14:textId="77777777" w:rsidR="000475C0" w:rsidRDefault="000475C0" w:rsidP="00B25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8A5B3" w14:textId="77777777" w:rsidR="00317D6B" w:rsidRDefault="000E17E2">
    <w:pPr>
      <w:pStyle w:val="Koptekst"/>
    </w:pPr>
    <w:r>
      <w:rPr>
        <w:noProof/>
      </w:rPr>
      <w:drawing>
        <wp:anchor distT="0" distB="0" distL="114300" distR="114300" simplePos="0" relativeHeight="251661312" behindDoc="1" locked="0" layoutInCell="1" allowOverlap="1" wp14:anchorId="4A2DFA53" wp14:editId="38A64E22">
          <wp:simplePos x="0" y="0"/>
          <wp:positionH relativeFrom="page">
            <wp:align>left</wp:align>
          </wp:positionH>
          <wp:positionV relativeFrom="page">
            <wp:align>top</wp:align>
          </wp:positionV>
          <wp:extent cx="7578000" cy="10720800"/>
          <wp:effectExtent l="0" t="0" r="4445"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W logo briefpapier Kleur ADCA-Vervolgvel.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07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E09A6"/>
    <w:multiLevelType w:val="hybridMultilevel"/>
    <w:tmpl w:val="BB1259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68165C"/>
    <w:multiLevelType w:val="hybridMultilevel"/>
    <w:tmpl w:val="37F2CD24"/>
    <w:lvl w:ilvl="0" w:tplc="E97E4298">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LockTheme/>
  <w:styleLockQFSet/>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8D"/>
    <w:rsid w:val="000475C0"/>
    <w:rsid w:val="000A5E14"/>
    <w:rsid w:val="000B0A06"/>
    <w:rsid w:val="000E17E2"/>
    <w:rsid w:val="001306BC"/>
    <w:rsid w:val="001311C8"/>
    <w:rsid w:val="00176DE3"/>
    <w:rsid w:val="002A009F"/>
    <w:rsid w:val="002B2403"/>
    <w:rsid w:val="00317D6B"/>
    <w:rsid w:val="003A2797"/>
    <w:rsid w:val="003B0CB0"/>
    <w:rsid w:val="00486CA4"/>
    <w:rsid w:val="00494DD7"/>
    <w:rsid w:val="00527698"/>
    <w:rsid w:val="007338DC"/>
    <w:rsid w:val="008A3BFD"/>
    <w:rsid w:val="009307D2"/>
    <w:rsid w:val="009520CC"/>
    <w:rsid w:val="009F7006"/>
    <w:rsid w:val="00AB318D"/>
    <w:rsid w:val="00AD680E"/>
    <w:rsid w:val="00B25C8E"/>
    <w:rsid w:val="00C00380"/>
    <w:rsid w:val="00C31C22"/>
    <w:rsid w:val="00D9182A"/>
    <w:rsid w:val="00DF0FBA"/>
    <w:rsid w:val="00E045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1C652"/>
  <w15:docId w15:val="{BE32972D-8D7F-4874-99ED-0294AA84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06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5C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5C8E"/>
  </w:style>
  <w:style w:type="paragraph" w:styleId="Voettekst">
    <w:name w:val="footer"/>
    <w:basedOn w:val="Standaard"/>
    <w:link w:val="VoettekstChar"/>
    <w:uiPriority w:val="99"/>
    <w:unhideWhenUsed/>
    <w:rsid w:val="00B25C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5C8E"/>
  </w:style>
  <w:style w:type="paragraph" w:styleId="Ballontekst">
    <w:name w:val="Balloon Text"/>
    <w:basedOn w:val="Standaard"/>
    <w:link w:val="BallontekstChar"/>
    <w:uiPriority w:val="99"/>
    <w:semiHidden/>
    <w:unhideWhenUsed/>
    <w:rsid w:val="00B25C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5C8E"/>
    <w:rPr>
      <w:rFonts w:ascii="Tahoma" w:hAnsi="Tahoma" w:cs="Tahoma"/>
      <w:sz w:val="16"/>
      <w:szCs w:val="16"/>
    </w:rPr>
  </w:style>
  <w:style w:type="paragraph" w:styleId="Lijstalinea">
    <w:name w:val="List Paragraph"/>
    <w:basedOn w:val="Standaard"/>
    <w:uiPriority w:val="34"/>
    <w:qFormat/>
    <w:rsid w:val="002A009F"/>
    <w:pPr>
      <w:ind w:left="720"/>
      <w:contextualSpacing/>
    </w:pPr>
  </w:style>
  <w:style w:type="character" w:styleId="Hyperlink">
    <w:name w:val="Hyperlink"/>
    <w:basedOn w:val="Standaardalinea-lettertype"/>
    <w:uiPriority w:val="99"/>
    <w:unhideWhenUsed/>
    <w:rsid w:val="000B0A06"/>
    <w:rPr>
      <w:color w:val="0000FF" w:themeColor="hyperlink"/>
      <w:u w:val="single"/>
    </w:rPr>
  </w:style>
  <w:style w:type="character" w:styleId="Onopgelostemelding">
    <w:name w:val="Unresolved Mention"/>
    <w:basedOn w:val="Standaardalinea-lettertype"/>
    <w:uiPriority w:val="99"/>
    <w:semiHidden/>
    <w:unhideWhenUsed/>
    <w:rsid w:val="000B0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tax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20Kulker\AppData\Local\Microsoft\Windows\INetCache\Content.Outlook\99IDAU91\briefpapier%20ADCA%20-%20Met%20vervolgvel%20-%20Zonder%20Postbus_8-7-19.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 ADCA - Met vervolgvel - Zonder Postbus_8-7-19</Template>
  <TotalTime>12</TotalTime>
  <Pages>1</Pages>
  <Words>357</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Kulker</dc:creator>
  <cp:lastModifiedBy>g.kulker@ziggo.nl</cp:lastModifiedBy>
  <cp:revision>4</cp:revision>
  <cp:lastPrinted>2020-10-13T10:42:00Z</cp:lastPrinted>
  <dcterms:created xsi:type="dcterms:W3CDTF">2020-09-29T13:00:00Z</dcterms:created>
  <dcterms:modified xsi:type="dcterms:W3CDTF">2020-10-13T10:43:00Z</dcterms:modified>
</cp:coreProperties>
</file>